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AC8" w:rsidRDefault="0066671E" w:rsidP="002F47B5">
      <w:pPr>
        <w:jc w:val="center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730875" cy="71874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71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AC8" w:rsidRDefault="00C90AC8" w:rsidP="002F47B5">
      <w:pPr>
        <w:jc w:val="center"/>
        <w:rPr>
          <w:sz w:val="28"/>
          <w:szCs w:val="28"/>
        </w:rPr>
      </w:pPr>
    </w:p>
    <w:p w:rsidR="00C90AC8" w:rsidRPr="00C90AC8" w:rsidRDefault="001071AA" w:rsidP="00C90AC8">
      <w:pPr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C90AC8" w:rsidRPr="00C90AC8" w:rsidRDefault="00C90AC8" w:rsidP="002F47B5">
      <w:pPr>
        <w:jc w:val="center"/>
        <w:rPr>
          <w:sz w:val="28"/>
          <w:szCs w:val="28"/>
        </w:rPr>
      </w:pPr>
    </w:p>
    <w:p w:rsidR="00C90AC8" w:rsidRDefault="00C90AC8" w:rsidP="002F47B5">
      <w:pPr>
        <w:jc w:val="center"/>
        <w:rPr>
          <w:sz w:val="28"/>
          <w:szCs w:val="28"/>
        </w:rPr>
      </w:pPr>
    </w:p>
    <w:p w:rsidR="00C90AC8" w:rsidRDefault="00C90AC8" w:rsidP="002F47B5">
      <w:pPr>
        <w:jc w:val="center"/>
        <w:rPr>
          <w:sz w:val="28"/>
          <w:szCs w:val="28"/>
        </w:rPr>
      </w:pPr>
    </w:p>
    <w:p w:rsidR="001071AA" w:rsidRDefault="001071AA" w:rsidP="002F47B5">
      <w:pPr>
        <w:jc w:val="center"/>
        <w:rPr>
          <w:sz w:val="28"/>
          <w:szCs w:val="28"/>
        </w:rPr>
      </w:pPr>
    </w:p>
    <w:p w:rsidR="00C90AC8" w:rsidRDefault="00C90AC8" w:rsidP="002F47B5">
      <w:pPr>
        <w:jc w:val="center"/>
        <w:rPr>
          <w:sz w:val="28"/>
          <w:szCs w:val="28"/>
        </w:rPr>
      </w:pPr>
    </w:p>
    <w:p w:rsidR="0066671E" w:rsidRDefault="0066671E" w:rsidP="00684F66">
      <w:pPr>
        <w:ind w:right="-898" w:firstLine="800"/>
        <w:jc w:val="both"/>
        <w:rPr>
          <w:b/>
          <w:bCs/>
          <w:sz w:val="27"/>
          <w:szCs w:val="27"/>
        </w:rPr>
      </w:pPr>
      <w:r>
        <w:rPr>
          <w:b/>
          <w:bCs/>
          <w:noProof/>
          <w:sz w:val="26"/>
          <w:szCs w:val="26"/>
        </w:rPr>
        <w:lastRenderedPageBreak/>
        <w:drawing>
          <wp:inline distT="0" distB="0" distL="0" distR="0">
            <wp:extent cx="5730875" cy="840528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405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71E" w:rsidRDefault="0066671E" w:rsidP="00684F66">
      <w:pPr>
        <w:ind w:right="-898" w:firstLine="800"/>
        <w:jc w:val="both"/>
        <w:rPr>
          <w:b/>
          <w:bCs/>
          <w:sz w:val="27"/>
          <w:szCs w:val="27"/>
        </w:rPr>
      </w:pPr>
    </w:p>
    <w:p w:rsidR="0066671E" w:rsidRDefault="0066671E" w:rsidP="00684F66">
      <w:pPr>
        <w:ind w:right="-898" w:firstLine="800"/>
        <w:jc w:val="both"/>
        <w:rPr>
          <w:b/>
          <w:bCs/>
          <w:sz w:val="27"/>
          <w:szCs w:val="27"/>
        </w:rPr>
      </w:pPr>
    </w:p>
    <w:p w:rsidR="00684F66" w:rsidRDefault="0066671E" w:rsidP="00684F66">
      <w:pPr>
        <w:jc w:val="both"/>
        <w:rPr>
          <w:sz w:val="27"/>
          <w:szCs w:val="27"/>
        </w:rPr>
        <w:sectPr w:rsidR="00684F66">
          <w:pgSz w:w="11905" w:h="16837"/>
          <w:pgMar w:top="1440" w:right="1440" w:bottom="1440" w:left="1440" w:header="720" w:footer="720" w:gutter="0"/>
          <w:cols w:space="720"/>
        </w:sectPr>
      </w:pPr>
      <w:bookmarkStart w:id="0" w:name="_GoBack"/>
      <w:r>
        <w:rPr>
          <w:b/>
          <w:bCs/>
          <w:noProof/>
          <w:sz w:val="27"/>
          <w:szCs w:val="27"/>
        </w:rPr>
        <w:lastRenderedPageBreak/>
        <w:drawing>
          <wp:inline distT="0" distB="0" distL="0" distR="0">
            <wp:extent cx="5730875" cy="86020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602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</w:rPr>
              <w:t>ПРИЛОЖЕНИЕ 1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</w:rPr>
              <w:t>к решению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«О бюджете Енисейского сельсовета Бийского района Алтайского края на 2024 год»</w:t>
            </w: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7"/>
          <w:szCs w:val="27"/>
        </w:rPr>
      </w:pPr>
    </w:p>
    <w:p w:rsidR="00684F66" w:rsidRDefault="00684F66" w:rsidP="00684F66">
      <w:pPr>
        <w:jc w:val="both"/>
        <w:rPr>
          <w:sz w:val="27"/>
          <w:szCs w:val="27"/>
        </w:rPr>
      </w:pPr>
    </w:p>
    <w:p w:rsidR="00684F66" w:rsidRDefault="00684F66" w:rsidP="00684F66">
      <w:pPr>
        <w:jc w:val="both"/>
        <w:rPr>
          <w:sz w:val="27"/>
          <w:szCs w:val="27"/>
        </w:rPr>
      </w:pPr>
    </w:p>
    <w:p w:rsidR="00684F66" w:rsidRDefault="00684F66" w:rsidP="00684F66">
      <w:pPr>
        <w:jc w:val="both"/>
        <w:rPr>
          <w:sz w:val="27"/>
          <w:szCs w:val="27"/>
        </w:rPr>
      </w:pPr>
      <w:r>
        <w:rPr>
          <w:sz w:val="27"/>
          <w:szCs w:val="27"/>
        </w:rPr>
        <w:t>Источники финансирования дефицита бюджета сельского поселения на 2024 год</w:t>
      </w:r>
    </w:p>
    <w:p w:rsidR="00684F66" w:rsidRDefault="00684F66" w:rsidP="00684F66">
      <w:pPr>
        <w:jc w:val="both"/>
        <w:rPr>
          <w:sz w:val="27"/>
          <w:szCs w:val="27"/>
        </w:rPr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7"/>
        <w:gridCol w:w="4104"/>
      </w:tblGrid>
      <w:tr w:rsidR="00684F66" w:rsidTr="00684F66">
        <w:tc>
          <w:tcPr>
            <w:tcW w:w="27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</w:rPr>
              <w:t>Источники финансирования дефицита бюджета</w:t>
            </w:r>
          </w:p>
        </w:tc>
        <w:tc>
          <w:tcPr>
            <w:tcW w:w="22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</w:rPr>
              <w:t>Сумма, тыс. рублей</w:t>
            </w:r>
          </w:p>
        </w:tc>
      </w:tr>
      <w:tr w:rsidR="00684F66" w:rsidTr="00684F66">
        <w:tc>
          <w:tcPr>
            <w:tcW w:w="27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Изменение остатков средств на счетах по учету средств бюджета</w:t>
            </w:r>
          </w:p>
        </w:tc>
        <w:tc>
          <w:tcPr>
            <w:tcW w:w="227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line="276" w:lineRule="auto"/>
              <w:jc w:val="both"/>
              <w:rPr>
                <w:sz w:val="27"/>
                <w:szCs w:val="27"/>
                <w:lang w:val="en-US"/>
              </w:rPr>
            </w:pPr>
            <w:r>
              <w:rPr>
                <w:sz w:val="27"/>
                <w:szCs w:val="27"/>
              </w:rPr>
              <w:t>0,0</w:t>
            </w:r>
          </w:p>
        </w:tc>
      </w:tr>
    </w:tbl>
    <w:p w:rsidR="00684F66" w:rsidRDefault="00684F66" w:rsidP="00684F66">
      <w:pPr>
        <w:jc w:val="both"/>
        <w:rPr>
          <w:sz w:val="27"/>
          <w:szCs w:val="27"/>
        </w:rPr>
        <w:sectPr w:rsidR="00684F66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12"/>
        <w:gridCol w:w="4513"/>
      </w:tblGrid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ПРИЛОЖЕНИЕ 2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к решению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rPr>
                <w:sz w:val="28"/>
                <w:szCs w:val="28"/>
              </w:rPr>
              <w:t>«О бюджете Енисейского сельсовета Бийского района Алтайского края на 2024 год»</w:t>
            </w: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0"/>
          <w:szCs w:val="20"/>
        </w:rPr>
      </w:pPr>
    </w:p>
    <w:p w:rsidR="00684F66" w:rsidRDefault="00684F66" w:rsidP="00684F66">
      <w:pPr>
        <w:jc w:val="both"/>
      </w:pPr>
    </w:p>
    <w:p w:rsidR="00684F66" w:rsidRDefault="00684F66" w:rsidP="00684F66">
      <w:pPr>
        <w:jc w:val="both"/>
      </w:pPr>
    </w:p>
    <w:p w:rsidR="00684F66" w:rsidRDefault="00684F66" w:rsidP="00684F66">
      <w:pPr>
        <w:jc w:val="both"/>
      </w:pPr>
      <w:r>
        <w:rPr>
          <w:sz w:val="28"/>
          <w:szCs w:val="28"/>
        </w:rPr>
        <w:t>Распределение бюджетных ассигнований по разделам и подразделам классификации расходов бюджета сельского поселения на 2024  год</w:t>
      </w:r>
    </w:p>
    <w:p w:rsidR="00684F66" w:rsidRDefault="00684F66" w:rsidP="00684F66">
      <w:pPr>
        <w:jc w:val="both"/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88"/>
        <w:gridCol w:w="1212"/>
        <w:gridCol w:w="2231"/>
      </w:tblGrid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Наименование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proofErr w:type="spellStart"/>
            <w:r>
              <w:t>Рз</w:t>
            </w:r>
            <w:proofErr w:type="spellEnd"/>
            <w:r>
              <w:t>/</w:t>
            </w:r>
            <w:proofErr w:type="spellStart"/>
            <w:r>
              <w:t>Пр</w:t>
            </w:r>
            <w:proofErr w:type="spellEnd"/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Сумма, тыс. рублей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Администрация Енисейского сельсовета Бийского района Алтайского края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4 900,6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ОБЩЕГОСУДАРСТВЕННЫЕ ВОПРОСЫ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2 915,0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1 720,5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Другие общегосударственные вопросы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549,5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ОБОРОНА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Мобилизационная и вневойсковая подготовка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4,2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Гражданская оборона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ЭКОНОМИКА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Дорожное хозяйство (дорожные фонды)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ЖИЛИЩНО-КОММУНАЛЬНОЕ ХОЗЯЙСТВО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Благоустройство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КУЛЬТУРА, КИНЕМАТОГРАФИЯ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СОЦИАЛЬНАЯ ПОЛИТИКА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Пенсионное обеспечение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ФИЗИЧЕСКАЯ КУЛЬТУРА И СПОРТ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11 00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309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Массовый спорт</w:t>
            </w:r>
          </w:p>
        </w:tc>
        <w:tc>
          <w:tcPr>
            <w:tcW w:w="67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23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</w:tbl>
    <w:p w:rsidR="00684F66" w:rsidRDefault="00684F66" w:rsidP="00684F66">
      <w:pPr>
        <w:jc w:val="both"/>
        <w:sectPr w:rsidR="00684F66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9"/>
        <w:gridCol w:w="4510"/>
        <w:gridCol w:w="6"/>
      </w:tblGrid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ПРИЛОЖЕНИЕ 3</w:t>
            </w: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к решению</w:t>
            </w: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rPr>
                <w:sz w:val="28"/>
                <w:szCs w:val="28"/>
              </w:rPr>
              <w:t>«О бюджете Енисейского сельсовета Бийского района Алтайского края на 2024 год»</w:t>
            </w: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  <w:tr w:rsidR="00684F66" w:rsidTr="00684F66">
        <w:trPr>
          <w:gridAfter w:val="1"/>
          <w:wAfter w:w="2500" w:type="dxa"/>
        </w:trPr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  <w:tr w:rsidR="00684F66" w:rsidTr="00684F66">
        <w:trPr>
          <w:gridAfter w:val="1"/>
          <w:wAfter w:w="2500" w:type="dxa"/>
        </w:trPr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  <w:tr w:rsidR="00684F66" w:rsidTr="00684F66">
        <w:trPr>
          <w:gridAfter w:val="1"/>
          <w:wAfter w:w="2500" w:type="dxa"/>
        </w:trPr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>Ведомственная структура расходов бюджета сельского поселения на 2024 год</w:t>
      </w:r>
    </w:p>
    <w:p w:rsidR="00684F66" w:rsidRDefault="00684F66" w:rsidP="00684F66">
      <w:pPr>
        <w:jc w:val="both"/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70"/>
        <w:gridCol w:w="719"/>
        <w:gridCol w:w="993"/>
        <w:gridCol w:w="2001"/>
        <w:gridCol w:w="703"/>
        <w:gridCol w:w="1145"/>
      </w:tblGrid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Наименование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Код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proofErr w:type="spellStart"/>
            <w:r>
              <w:t>Рз</w:t>
            </w:r>
            <w:proofErr w:type="spellEnd"/>
            <w:r>
              <w:t>/</w:t>
            </w:r>
            <w:proofErr w:type="spellStart"/>
            <w:r>
              <w:t>Пр</w:t>
            </w:r>
            <w:proofErr w:type="spellEnd"/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ЦСР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proofErr w:type="spellStart"/>
            <w:r>
              <w:t>Вр</w:t>
            </w:r>
            <w:proofErr w:type="spellEnd"/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Сумма, тыс. рублей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Администрация Енисейского сельсовета Бийского района Алтайского края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4 900,6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Общегосударственные вопросы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Глава муниципального образования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1 720,5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Центральный аппарат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480,3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358,2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Уплата налогов, сборов и иных платежей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850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Функционирование Правительства Российской </w:t>
            </w:r>
            <w:r>
              <w:lastRenderedPageBreak/>
              <w:t>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Софинансирование расчетов муниципальными учреждениями за потребленные топливно-энергетические ресурсы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S1190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170,0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S1190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170,0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Ликвидация последствий чрезвычайных ситуаций и финансирование непредвиденных расходов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Предупреждение и ликвидация стихийных бедствий и чрезвычайных ситуаций и создание резервов материально-технических ресурсов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проведение антитеррористических мероприятий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99 1 00 14130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99 1 00 14130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Другие общегосударственные вопросы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549,5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деятельности(оказание услуг)подведомственных учреждений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Иные бюджетные ассигнования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межбюджетные трансферты общего характера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Межбюджетные трансферты </w:t>
            </w:r>
            <w:r>
              <w:lastRenderedPageBreak/>
              <w:t>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98 5 00 60510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Иные межбюджетные трансферты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98 5 00 60510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540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116,1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выполнение других обязательств государства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116,1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Прочие выплаты по обязательствам государства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115,3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115,3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99 9 00 14740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99 9 00 14740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оборона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194,1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Мобилизационная и вневойсковая подготовка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Руководство и управление в сфере установленных функций органов государственной власти </w:t>
            </w:r>
            <w:r>
              <w:lastRenderedPageBreak/>
              <w:t>субъектов РФ и органов местного самоуправления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Руководство и управление в сфере установленных функций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186,6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38,8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Гражданская оборона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национальной обороны, национальной безопасности и правоохранительной деятельности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Мероприятия по гражданской обороне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области гражданской обороны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93 2 00 19100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93 2 00 19100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Финансирование иных мероприятий по </w:t>
            </w:r>
            <w:r>
              <w:lastRenderedPageBreak/>
              <w:t>предупреждению и ликвидации чрезвычайных ситуаций и последствий стихийных бедствий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94 2 00 12010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экономика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Дорожное хозяйство (дорожные фонды)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национальной экономики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сфере транспорта и дорожного хозяйства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91 2 00 67270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91 2 00 67270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Жилищно-коммунальное хозяйство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Благоустройство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в области жилищно-коммунального хозяйства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Уличное освещение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92 9 00 18050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Закупка товаров, работ и услуг для обеспечения государственных </w:t>
            </w:r>
            <w:r>
              <w:lastRenderedPageBreak/>
              <w:t>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92 9 00 18050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Организация и содержание мест захоронения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7,8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Прочие мероприятия по благоустройству городских округов и поселений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92 9 00 18080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92 9 00 18080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Сбор и удаление твердых отходов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25,9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25,9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 и кинематография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1 001,1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(оказание услуг) подведомственных учреждений в сфере культуры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1 001,1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Учреждения культуры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269,1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269,1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Уплата налогов, сборов и иных платежей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850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S1190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730,0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S1190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730,0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Культура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37 0 00 00000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37 0 00 60990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Социальная политика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Пенсионное обеспечение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отраслях социальной сферы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сфере социальной политики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Доплаты к пенсиям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90 4 00 16270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Социальное обеспечение и иные выплаты населению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90 4 00 16270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Физическая культура и спорт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11 00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Массовый спорт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отраслях социальной сферы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90 0 00 00000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сфере здравоохранения, физической культуры и спорта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90 3 00 00000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90 3 00 16670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1921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3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303</w:t>
            </w:r>
          </w:p>
        </w:tc>
        <w:tc>
          <w:tcPr>
            <w:tcW w:w="55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10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90 3 00 16670</w:t>
            </w:r>
          </w:p>
        </w:tc>
        <w:tc>
          <w:tcPr>
            <w:tcW w:w="38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3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684F66" w:rsidRDefault="00684F66" w:rsidP="00684F66">
      <w:pPr>
        <w:jc w:val="both"/>
        <w:sectPr w:rsidR="00684F66">
          <w:pgSz w:w="11905" w:h="16837"/>
          <w:pgMar w:top="1440" w:right="1440" w:bottom="1440" w:left="1440" w:header="720" w:footer="720" w:gutter="0"/>
          <w:cols w:space="720"/>
        </w:sect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77"/>
        <w:gridCol w:w="4678"/>
      </w:tblGrid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ПРИЛОЖЕНИЕ 4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rPr>
                <w:sz w:val="28"/>
                <w:szCs w:val="28"/>
              </w:rPr>
              <w:t>к решению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2500" w:type="pct"/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rPr>
                <w:sz w:val="28"/>
                <w:szCs w:val="28"/>
              </w:rPr>
              <w:t>«О бюджете Енисейского сельсовета Бийского района Алтайского края на 2024 год»</w:t>
            </w: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  <w:tr w:rsidR="00684F66" w:rsidTr="00684F66"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2500" w:type="pct"/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0"/>
          <w:szCs w:val="20"/>
        </w:rPr>
      </w:pPr>
      <w:r>
        <w:rPr>
          <w:sz w:val="28"/>
          <w:szCs w:val="28"/>
        </w:rPr>
        <w:t>Распределение бюджетных ассигнований по разделам, подразделам, целевым статьям, группам (группам и подгруппам) видов расходов на 2024 год</w:t>
      </w:r>
    </w:p>
    <w:p w:rsidR="00684F66" w:rsidRDefault="00684F66" w:rsidP="00684F66">
      <w:pPr>
        <w:jc w:val="both"/>
      </w:pPr>
    </w:p>
    <w:tbl>
      <w:tblPr>
        <w:tblW w:w="5000" w:type="pct"/>
        <w:tblInd w:w="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49"/>
        <w:gridCol w:w="996"/>
        <w:gridCol w:w="1945"/>
        <w:gridCol w:w="648"/>
        <w:gridCol w:w="1123"/>
      </w:tblGrid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Наименование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proofErr w:type="spellStart"/>
            <w:r>
              <w:t>Рз</w:t>
            </w:r>
            <w:proofErr w:type="spellEnd"/>
            <w:r>
              <w:t>/</w:t>
            </w:r>
            <w:proofErr w:type="spellStart"/>
            <w:r>
              <w:t>Пр</w:t>
            </w:r>
            <w:proofErr w:type="spellEnd"/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ЦСР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proofErr w:type="spellStart"/>
            <w:r>
              <w:t>Вр</w:t>
            </w:r>
            <w:proofErr w:type="spellEnd"/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Сумма, тыс. рублей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Администрация Енисейского сельсовета Бийского района Алтайского края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4 900,6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Общегосударственные вопросы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высшего должностного лица субъекта РФ и муниципального образования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Глава муниципального образования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639,0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1 720,5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Руководство и управление в сфере установленных функций органов </w:t>
            </w:r>
            <w:r>
              <w:lastRenderedPageBreak/>
              <w:t>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Расходы на обеспечение деятельности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Центральный аппарат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863,5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480,3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358,2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Уплата налогов, сборов и иных платежей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01 2 00 10110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850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687,0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Софинансирование расчетов муниципальными учреждениями за потребленные топливно-энергетические ресурсы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S1190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170,0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Закупка товаров, работ и услуг для обеспечения государственных </w:t>
            </w:r>
            <w:r>
              <w:lastRenderedPageBreak/>
              <w:t>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01 04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2 00 S1190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170,0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Резервные фонды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фонды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Ликвидация последствий чрезвычайных ситуаций и финансирование непредвиденных расходов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Предупреждение и ликвидация стихийных бедствий и чрезвычайных ситуаций и создание резервов материально-технических ресурсов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проведение антитеррористических мероприятий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99 1 00 14130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Резервные средства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99 1 00 14130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870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Другие общегосударственные вопросы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549,5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деятельности(оказание услуг)подведомственных учреждений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Функционирование Правительства Российской Федерации, высших исполнительных органов субъектов Российской Федерации, местных администраций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02 5 00 10820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432,4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Иные бюджетные ассигнования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межбюджетные трансферты общего характера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Межбюджетные трансферты бюджетам </w:t>
            </w:r>
            <w:r>
              <w:lastRenderedPageBreak/>
              <w:t>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98 5 00 60510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Иные межбюджетные трансферты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98 5 00 60510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540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органов государственной власти субъектов Российской Федерации 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116,1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выполнение других обязательств государства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116,1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Прочие выплаты по обязательствам государства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115,3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115,3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99 9 00 14740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01 13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99 9 00 14740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оборона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194,1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Мобилизационная и вневойсковая подготовка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Руководство и управление в сфере установленных функций органов государственной власти субъектов РФ и органов местного самоуправления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Руководство и управление в сфере установленных функций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225,4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 xml:space="preserve"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</w:t>
            </w:r>
            <w:r>
              <w:lastRenderedPageBreak/>
              <w:t>внебюджетными фондами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186,6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01 4 00 51180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38,8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Национальная безопасность и правоохранительная деятельность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4,2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Гражданская оборона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национальной обороны, национальной безопасности и правоохранительной деятельности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Мероприятия по гражданской обороне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области гражданской обороны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93 2 00 19100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93 2 00 19100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Предупреждение и ликвидация чрезвычайных ситуаций и последствий стихийных бедствий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Финансирование иных мероприятий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финансовое обеспечение мероприятий, связанных с ликвидацией последствий чрезвычайных ситуаций и стихийных бедствий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03 10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94 2 00 12010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2,6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Национальная экономика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Дорожное хозяйство (дорожные фонды)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национальной экономики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сфере транспорта и дорожного хозяйства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Содержание, ремонт, реконструкция и строительство автомобильных дорог, являющихся муниципальной собственностью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91 2 00 67270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04 09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91 2 00 67270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363,8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lastRenderedPageBreak/>
              <w:t>Жилищно-коммунальное хозяйство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Благоустройство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расходы в области жилищно-коммунального хозяйства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295,7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Уличное освещение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92 9 00 18050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92 9 00 18050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Организация и содержание мест захоронения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7,8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Прочие мероприятия по благоустройству городских округов и поселений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92 9 00 18080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92 9 00 18080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Сбор и удаление твердых отходов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25,9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05 03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92 9 00 18090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25,9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 и кинематография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1 010,3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(оказание услуг) подведомственных учреждений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1 001,1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Расходы на обеспечение деятельности (оказание услуг) подведомственных учреждений в сфере культуры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1 001,1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Учреждения культуры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269,1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269,1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Уплата налогов, сборов и иных платежей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02 2 00 10530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850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S1190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730,0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02 2 00 S1190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730,0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Культура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37 0 00 00000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08 01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37 0 00 60990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Социальная политика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Пенсионное обеспечение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отраслях социальной сферы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сфере социальной политики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Доплаты к пенсиям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90 4 00 16270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Социальное обеспечение и иные выплаты населению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10 01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90 4 00 16270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300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61,2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Физическая культура и спорт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11 00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Массовый спорт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00 0 00 00000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отраслях социальной сферы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90 0 00 00000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Иные вопросы в сфере здравоохранения, физической культуры и спорта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90 3 00 00000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Мероприятия в области здравоохранения, спорта и физической культуры, туризма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90 3 00 16670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  <w:tr w:rsidR="00684F66" w:rsidTr="00684F66">
        <w:tc>
          <w:tcPr>
            <w:tcW w:w="248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</w:pPr>
            <w: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53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11 02</w:t>
            </w:r>
          </w:p>
        </w:tc>
        <w:tc>
          <w:tcPr>
            <w:tcW w:w="1039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90 3 00 16670</w:t>
            </w:r>
          </w:p>
        </w:tc>
        <w:tc>
          <w:tcPr>
            <w:tcW w:w="34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200</w:t>
            </w:r>
          </w:p>
        </w:tc>
        <w:tc>
          <w:tcPr>
            <w:tcW w:w="60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684F66" w:rsidRDefault="00684F66" w:rsidP="00684F66">
            <w:pPr>
              <w:spacing w:after="40" w:line="276" w:lineRule="auto"/>
              <w:jc w:val="both"/>
              <w:rPr>
                <w:lang w:val="en-US"/>
              </w:rPr>
            </w:pPr>
            <w:r>
              <w:t>25,0</w:t>
            </w:r>
          </w:p>
        </w:tc>
      </w:tr>
    </w:tbl>
    <w:p w:rsidR="00684F66" w:rsidRDefault="00684F66" w:rsidP="00684F66">
      <w:pPr>
        <w:jc w:val="both"/>
        <w:rPr>
          <w:rFonts w:ascii="Arial" w:hAnsi="Arial" w:cs="Arial"/>
          <w:sz w:val="20"/>
          <w:szCs w:val="20"/>
          <w:lang w:val="en-US"/>
        </w:rPr>
      </w:pPr>
    </w:p>
    <w:p w:rsidR="00684F66" w:rsidRDefault="00684F66" w:rsidP="00684F66">
      <w:pPr>
        <w:jc w:val="both"/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D407B0" w:rsidRDefault="00D407B0" w:rsidP="00684F66">
      <w:pPr>
        <w:jc w:val="both"/>
        <w:outlineLvl w:val="0"/>
        <w:rPr>
          <w:b/>
          <w:bCs/>
          <w:sz w:val="26"/>
          <w:szCs w:val="26"/>
        </w:rPr>
      </w:pPr>
    </w:p>
    <w:p w:rsidR="002F47B5" w:rsidRPr="00D407B0" w:rsidRDefault="00684F66" w:rsidP="00684F66">
      <w:pPr>
        <w:jc w:val="both"/>
        <w:rPr>
          <w:rFonts w:ascii="Arial" w:hAnsi="Arial" w:cs="Arial"/>
          <w:sz w:val="20"/>
          <w:szCs w:val="20"/>
        </w:rPr>
      </w:pPr>
      <w:r>
        <w:rPr>
          <w:b/>
          <w:bCs/>
          <w:sz w:val="26"/>
          <w:szCs w:val="26"/>
        </w:rPr>
        <w:t xml:space="preserve"> </w:t>
      </w:r>
    </w:p>
    <w:p w:rsidR="00684F66" w:rsidRPr="00D407B0" w:rsidRDefault="00684F66" w:rsidP="00684F66">
      <w:pPr>
        <w:jc w:val="both"/>
        <w:rPr>
          <w:rFonts w:ascii="Arial" w:hAnsi="Arial" w:cs="Arial"/>
          <w:sz w:val="20"/>
          <w:szCs w:val="20"/>
        </w:rPr>
      </w:pPr>
    </w:p>
    <w:sectPr w:rsidR="00684F66" w:rsidRPr="00D407B0" w:rsidSect="00401A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B44"/>
    <w:multiLevelType w:val="hybridMultilevel"/>
    <w:tmpl w:val="27B23DEA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485534"/>
    <w:multiLevelType w:val="multilevel"/>
    <w:tmpl w:val="3D9285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2276"/>
        </w:tabs>
        <w:ind w:left="2276" w:hanging="13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202"/>
        </w:tabs>
        <w:ind w:left="3202" w:hanging="13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128"/>
        </w:tabs>
        <w:ind w:left="4128" w:hanging="135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5054"/>
        </w:tabs>
        <w:ind w:left="5054" w:hanging="135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6070"/>
        </w:tabs>
        <w:ind w:left="60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7356"/>
        </w:tabs>
        <w:ind w:left="735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8282"/>
        </w:tabs>
        <w:ind w:left="828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9568"/>
        </w:tabs>
        <w:ind w:left="9568" w:hanging="2160"/>
      </w:pPr>
      <w:rPr>
        <w:rFonts w:hint="default"/>
      </w:rPr>
    </w:lvl>
  </w:abstractNum>
  <w:abstractNum w:abstractNumId="2" w15:restartNumberingAfterBreak="0">
    <w:nsid w:val="1F570C20"/>
    <w:multiLevelType w:val="singleLevel"/>
    <w:tmpl w:val="B3BCC3B2"/>
    <w:lvl w:ilvl="0">
      <w:start w:val="3"/>
      <w:numFmt w:val="decimal"/>
      <w:lvlText w:val="1.%1."/>
      <w:legacy w:legacy="1" w:legacySpace="0" w:legacyIndent="657"/>
      <w:lvlJc w:val="left"/>
      <w:rPr>
        <w:rFonts w:ascii="Arial" w:hAnsi="Arial" w:cs="Arial" w:hint="default"/>
      </w:rPr>
    </w:lvl>
  </w:abstractNum>
  <w:abstractNum w:abstractNumId="3" w15:restartNumberingAfterBreak="0">
    <w:nsid w:val="240041CD"/>
    <w:multiLevelType w:val="hybridMultilevel"/>
    <w:tmpl w:val="CD36489C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4B2A75"/>
    <w:multiLevelType w:val="multilevel"/>
    <w:tmpl w:val="CFD829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84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440" w:hanging="2160"/>
      </w:pPr>
      <w:rPr>
        <w:rFonts w:hint="default"/>
      </w:rPr>
    </w:lvl>
  </w:abstractNum>
  <w:abstractNum w:abstractNumId="5" w15:restartNumberingAfterBreak="0">
    <w:nsid w:val="29183DD4"/>
    <w:multiLevelType w:val="hybridMultilevel"/>
    <w:tmpl w:val="1AD4A8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11B056F"/>
    <w:multiLevelType w:val="hybridMultilevel"/>
    <w:tmpl w:val="36A26074"/>
    <w:lvl w:ilvl="0" w:tplc="74624E5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C82325"/>
    <w:multiLevelType w:val="multilevel"/>
    <w:tmpl w:val="28BC3E8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2160"/>
      </w:pPr>
      <w:rPr>
        <w:rFonts w:hint="default"/>
      </w:rPr>
    </w:lvl>
  </w:abstractNum>
  <w:abstractNum w:abstractNumId="8" w15:restartNumberingAfterBreak="0">
    <w:nsid w:val="6206425A"/>
    <w:multiLevelType w:val="hybridMultilevel"/>
    <w:tmpl w:val="BC0A727E"/>
    <w:lvl w:ilvl="0" w:tplc="1E88BF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B6E3282"/>
    <w:multiLevelType w:val="multilevel"/>
    <w:tmpl w:val="43CC567A"/>
    <w:lvl w:ilvl="0">
      <w:start w:val="1"/>
      <w:numFmt w:val="decimal"/>
      <w:lvlText w:val="%1.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num w:numId="1">
    <w:abstractNumId w:val="9"/>
  </w:num>
  <w:num w:numId="2">
    <w:abstractNumId w:val="2"/>
  </w:num>
  <w:num w:numId="3">
    <w:abstractNumId w:val="2"/>
    <w:lvlOverride w:ilvl="0">
      <w:lvl w:ilvl="0">
        <w:start w:val="6"/>
        <w:numFmt w:val="decimal"/>
        <w:lvlText w:val="1.%1."/>
        <w:legacy w:legacy="1" w:legacySpace="0" w:legacyIndent="557"/>
        <w:lvlJc w:val="left"/>
        <w:rPr>
          <w:rFonts w:ascii="Arial" w:hAnsi="Arial" w:cs="Arial" w:hint="default"/>
        </w:rPr>
      </w:lvl>
    </w:lvlOverride>
  </w:num>
  <w:num w:numId="4">
    <w:abstractNumId w:val="1"/>
  </w:num>
  <w:num w:numId="5">
    <w:abstractNumId w:val="4"/>
  </w:num>
  <w:num w:numId="6">
    <w:abstractNumId w:val="7"/>
  </w:num>
  <w:num w:numId="7">
    <w:abstractNumId w:val="5"/>
  </w:num>
  <w:num w:numId="8">
    <w:abstractNumId w:val="8"/>
  </w:num>
  <w:num w:numId="9">
    <w:abstractNumId w:val="6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63BF"/>
    <w:rsid w:val="00002A40"/>
    <w:rsid w:val="000260E0"/>
    <w:rsid w:val="000311B9"/>
    <w:rsid w:val="00045221"/>
    <w:rsid w:val="00093594"/>
    <w:rsid w:val="00097497"/>
    <w:rsid w:val="000A18E2"/>
    <w:rsid w:val="000B10D5"/>
    <w:rsid w:val="000B4C15"/>
    <w:rsid w:val="000D1C57"/>
    <w:rsid w:val="001071AA"/>
    <w:rsid w:val="00143AB2"/>
    <w:rsid w:val="001512EA"/>
    <w:rsid w:val="001B4832"/>
    <w:rsid w:val="001B7AF3"/>
    <w:rsid w:val="002F47B5"/>
    <w:rsid w:val="00305AB4"/>
    <w:rsid w:val="00355085"/>
    <w:rsid w:val="00356951"/>
    <w:rsid w:val="00367A3E"/>
    <w:rsid w:val="003A079D"/>
    <w:rsid w:val="003A0A89"/>
    <w:rsid w:val="003E7E3C"/>
    <w:rsid w:val="00401A8C"/>
    <w:rsid w:val="00436036"/>
    <w:rsid w:val="00454192"/>
    <w:rsid w:val="00456386"/>
    <w:rsid w:val="00471CCB"/>
    <w:rsid w:val="00483970"/>
    <w:rsid w:val="00535E05"/>
    <w:rsid w:val="00567F0F"/>
    <w:rsid w:val="00580B4E"/>
    <w:rsid w:val="005B7513"/>
    <w:rsid w:val="005D7625"/>
    <w:rsid w:val="005F2A65"/>
    <w:rsid w:val="005F73B3"/>
    <w:rsid w:val="00620210"/>
    <w:rsid w:val="00646ECC"/>
    <w:rsid w:val="0066671E"/>
    <w:rsid w:val="0067510A"/>
    <w:rsid w:val="00684F66"/>
    <w:rsid w:val="006F157B"/>
    <w:rsid w:val="00716542"/>
    <w:rsid w:val="00757964"/>
    <w:rsid w:val="0076316E"/>
    <w:rsid w:val="00763DD3"/>
    <w:rsid w:val="00785BF0"/>
    <w:rsid w:val="007C6EAE"/>
    <w:rsid w:val="007D6FBB"/>
    <w:rsid w:val="00811480"/>
    <w:rsid w:val="00837419"/>
    <w:rsid w:val="0086098C"/>
    <w:rsid w:val="008D5BF8"/>
    <w:rsid w:val="009328C0"/>
    <w:rsid w:val="009333CD"/>
    <w:rsid w:val="00937AC7"/>
    <w:rsid w:val="00987E17"/>
    <w:rsid w:val="00A276A0"/>
    <w:rsid w:val="00A53913"/>
    <w:rsid w:val="00A55938"/>
    <w:rsid w:val="00A94D8F"/>
    <w:rsid w:val="00AA1DA8"/>
    <w:rsid w:val="00AC1051"/>
    <w:rsid w:val="00B32D6B"/>
    <w:rsid w:val="00B51843"/>
    <w:rsid w:val="00B94C39"/>
    <w:rsid w:val="00BB550D"/>
    <w:rsid w:val="00C86F44"/>
    <w:rsid w:val="00C90AC8"/>
    <w:rsid w:val="00CC2FA7"/>
    <w:rsid w:val="00CD1B70"/>
    <w:rsid w:val="00CD57F1"/>
    <w:rsid w:val="00D27650"/>
    <w:rsid w:val="00D30DF5"/>
    <w:rsid w:val="00D407B0"/>
    <w:rsid w:val="00D62E96"/>
    <w:rsid w:val="00D6351D"/>
    <w:rsid w:val="00DA24F1"/>
    <w:rsid w:val="00DA571E"/>
    <w:rsid w:val="00DB0FFC"/>
    <w:rsid w:val="00DC63BF"/>
    <w:rsid w:val="00E30FFD"/>
    <w:rsid w:val="00E8236E"/>
    <w:rsid w:val="00E94EDF"/>
    <w:rsid w:val="00EB3292"/>
    <w:rsid w:val="00EC2E27"/>
    <w:rsid w:val="00ED5AC7"/>
    <w:rsid w:val="00EE0344"/>
    <w:rsid w:val="00EF2C90"/>
    <w:rsid w:val="00F02577"/>
    <w:rsid w:val="00F21472"/>
    <w:rsid w:val="00F3040B"/>
    <w:rsid w:val="00F3772D"/>
    <w:rsid w:val="00F53890"/>
    <w:rsid w:val="00F56F5F"/>
    <w:rsid w:val="00F57C94"/>
    <w:rsid w:val="00F61E33"/>
    <w:rsid w:val="00FC5ABE"/>
    <w:rsid w:val="00FE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48FCB9-D99B-4E5D-B66D-2EA38FEA3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63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5695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4F66"/>
    <w:pPr>
      <w:keepNext/>
      <w:keepLines/>
      <w:spacing w:before="200" w:line="276" w:lineRule="auto"/>
      <w:jc w:val="both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styleId="4">
    <w:name w:val="heading 4"/>
    <w:basedOn w:val="a"/>
    <w:next w:val="a"/>
    <w:link w:val="40"/>
    <w:unhideWhenUsed/>
    <w:qFormat/>
    <w:rsid w:val="00AC1051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">
    <w:name w:val="Style5"/>
    <w:basedOn w:val="a"/>
    <w:uiPriority w:val="99"/>
    <w:rsid w:val="00DC63BF"/>
    <w:pPr>
      <w:widowControl w:val="0"/>
      <w:autoSpaceDE w:val="0"/>
      <w:autoSpaceDN w:val="0"/>
      <w:adjustRightInd w:val="0"/>
      <w:spacing w:line="320" w:lineRule="exact"/>
    </w:pPr>
    <w:rPr>
      <w:rFonts w:ascii="Arial" w:hAnsi="Arial" w:cs="Arial"/>
    </w:rPr>
  </w:style>
  <w:style w:type="character" w:customStyle="1" w:styleId="FontStyle16">
    <w:name w:val="Font Style16"/>
    <w:basedOn w:val="a0"/>
    <w:uiPriority w:val="99"/>
    <w:rsid w:val="00DC63BF"/>
    <w:rPr>
      <w:rFonts w:ascii="Arial" w:hAnsi="Arial" w:cs="Arial"/>
      <w:b/>
      <w:bCs/>
      <w:sz w:val="26"/>
      <w:szCs w:val="26"/>
    </w:rPr>
  </w:style>
  <w:style w:type="paragraph" w:styleId="a3">
    <w:name w:val="List Paragraph"/>
    <w:basedOn w:val="a"/>
    <w:uiPriority w:val="99"/>
    <w:qFormat/>
    <w:rsid w:val="00DC63BF"/>
    <w:pPr>
      <w:widowControl w:val="0"/>
      <w:autoSpaceDE w:val="0"/>
      <w:autoSpaceDN w:val="0"/>
      <w:adjustRightInd w:val="0"/>
      <w:ind w:left="720"/>
    </w:pPr>
    <w:rPr>
      <w:sz w:val="20"/>
      <w:szCs w:val="20"/>
    </w:rPr>
  </w:style>
  <w:style w:type="paragraph" w:customStyle="1" w:styleId="Style7">
    <w:name w:val="Style7"/>
    <w:basedOn w:val="a"/>
    <w:uiPriority w:val="99"/>
    <w:rsid w:val="00DC63BF"/>
    <w:pPr>
      <w:widowControl w:val="0"/>
      <w:autoSpaceDE w:val="0"/>
      <w:autoSpaceDN w:val="0"/>
      <w:adjustRightInd w:val="0"/>
      <w:spacing w:line="321" w:lineRule="exact"/>
      <w:ind w:firstLine="590"/>
      <w:jc w:val="both"/>
    </w:pPr>
    <w:rPr>
      <w:rFonts w:ascii="Arial" w:hAnsi="Arial" w:cs="Arial"/>
    </w:rPr>
  </w:style>
  <w:style w:type="paragraph" w:customStyle="1" w:styleId="Style8">
    <w:name w:val="Style8"/>
    <w:basedOn w:val="a"/>
    <w:uiPriority w:val="99"/>
    <w:rsid w:val="00DC63BF"/>
    <w:pPr>
      <w:widowControl w:val="0"/>
      <w:autoSpaceDE w:val="0"/>
      <w:autoSpaceDN w:val="0"/>
      <w:adjustRightInd w:val="0"/>
      <w:spacing w:line="326" w:lineRule="exact"/>
      <w:ind w:firstLine="552"/>
      <w:jc w:val="both"/>
    </w:pPr>
    <w:rPr>
      <w:rFonts w:ascii="Arial" w:hAnsi="Arial" w:cs="Arial"/>
    </w:rPr>
  </w:style>
  <w:style w:type="character" w:customStyle="1" w:styleId="FontStyle12">
    <w:name w:val="Font Style12"/>
    <w:basedOn w:val="a0"/>
    <w:uiPriority w:val="99"/>
    <w:rsid w:val="00DC63BF"/>
    <w:rPr>
      <w:rFonts w:ascii="Arial" w:hAnsi="Arial" w:cs="Arial"/>
      <w:sz w:val="26"/>
      <w:szCs w:val="26"/>
    </w:rPr>
  </w:style>
  <w:style w:type="paragraph" w:styleId="a4">
    <w:name w:val="header"/>
    <w:basedOn w:val="a"/>
    <w:link w:val="a5"/>
    <w:uiPriority w:val="99"/>
    <w:rsid w:val="00AC1051"/>
    <w:pPr>
      <w:tabs>
        <w:tab w:val="center" w:pos="4677"/>
        <w:tab w:val="right" w:pos="9355"/>
      </w:tabs>
    </w:pPr>
    <w:rPr>
      <w:sz w:val="28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AC10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Normal">
    <w:name w:val="ConsNormal"/>
    <w:rsid w:val="00AC1051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AC105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 Indent"/>
    <w:basedOn w:val="a"/>
    <w:link w:val="a7"/>
    <w:rsid w:val="00AC1051"/>
    <w:pPr>
      <w:spacing w:after="120"/>
      <w:ind w:left="283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AC1051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"/>
    <w:basedOn w:val="a"/>
    <w:link w:val="a9"/>
    <w:rsid w:val="00AC1051"/>
    <w:pPr>
      <w:spacing w:after="120"/>
    </w:pPr>
    <w:rPr>
      <w:sz w:val="28"/>
      <w:szCs w:val="20"/>
    </w:rPr>
  </w:style>
  <w:style w:type="character" w:customStyle="1" w:styleId="a9">
    <w:name w:val="Основной текст Знак"/>
    <w:basedOn w:val="a0"/>
    <w:link w:val="a8"/>
    <w:rsid w:val="00AC1051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AC1051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aa">
    <w:name w:val="No Spacing"/>
    <w:uiPriority w:val="1"/>
    <w:qFormat/>
    <w:rsid w:val="00E8236E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3569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b">
    <w:name w:val="footnote reference"/>
    <w:semiHidden/>
    <w:unhideWhenUsed/>
    <w:rsid w:val="002F47B5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684F6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ru-RU"/>
    </w:rPr>
  </w:style>
  <w:style w:type="paragraph" w:styleId="ac">
    <w:name w:val="Balloon Text"/>
    <w:basedOn w:val="a"/>
    <w:link w:val="ad"/>
    <w:uiPriority w:val="99"/>
    <w:semiHidden/>
    <w:unhideWhenUsed/>
    <w:rsid w:val="0066671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667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665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02C8E4AD-DFC0-4A50-B2DD-7F1C843FD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419</TotalTime>
  <Pages>22</Pages>
  <Words>3539</Words>
  <Characters>20174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Skovorodnikova.C</dc:creator>
  <cp:keywords/>
  <dc:description/>
  <cp:lastModifiedBy>Physics</cp:lastModifiedBy>
  <cp:revision>73</cp:revision>
  <cp:lastPrinted>2023-12-27T03:46:00Z</cp:lastPrinted>
  <dcterms:created xsi:type="dcterms:W3CDTF">2019-12-08T09:28:00Z</dcterms:created>
  <dcterms:modified xsi:type="dcterms:W3CDTF">2023-12-28T16:12:00Z</dcterms:modified>
</cp:coreProperties>
</file>